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B1" w:rsidRPr="00957F35" w:rsidRDefault="002371B1" w:rsidP="008E1BD1">
      <w:pPr>
        <w:spacing w:line="240" w:lineRule="auto"/>
        <w:rPr>
          <w:rFonts w:asciiTheme="majorHAnsi" w:hAnsiTheme="majorHAnsi"/>
          <w:lang w:val="ro-RO"/>
        </w:rPr>
      </w:pPr>
      <w:r w:rsidRPr="00957F35">
        <w:rPr>
          <w:rFonts w:asciiTheme="majorHAnsi" w:hAnsiTheme="majorHAnsi"/>
          <w:lang w:val="ro-RO"/>
        </w:rPr>
        <w:t>LICEUL TEORETIC DE INFORMATICĂ GRIGORE MOISIL IASI</w:t>
      </w:r>
      <w:r w:rsidRPr="00957F35">
        <w:rPr>
          <w:rFonts w:asciiTheme="majorHAnsi" w:hAnsiTheme="majorHAnsi"/>
          <w:lang w:val="ro-RO"/>
        </w:rPr>
        <w:tab/>
      </w:r>
      <w:r w:rsidRPr="00957F35">
        <w:rPr>
          <w:rFonts w:asciiTheme="majorHAnsi" w:hAnsiTheme="majorHAnsi"/>
          <w:lang w:val="ro-RO"/>
        </w:rPr>
        <w:tab/>
        <w:t>COMISIA OM ȘI SOCIETATE</w:t>
      </w:r>
    </w:p>
    <w:p w:rsidR="00035666" w:rsidRPr="00957F35" w:rsidRDefault="00AC1C97" w:rsidP="008E1BD1">
      <w:pPr>
        <w:spacing w:line="240" w:lineRule="auto"/>
        <w:jc w:val="center"/>
        <w:rPr>
          <w:rFonts w:asciiTheme="majorHAnsi" w:hAnsiTheme="majorHAnsi"/>
          <w:b/>
          <w:lang w:val="ro-RO"/>
        </w:rPr>
      </w:pPr>
      <w:r>
        <w:rPr>
          <w:rFonts w:asciiTheme="majorHAnsi" w:hAnsiTheme="majorHAnsi"/>
          <w:b/>
          <w:lang w:val="ro-RO"/>
        </w:rPr>
        <w:t>PUBLICAȚII (</w:t>
      </w:r>
      <w:r w:rsidR="00035666" w:rsidRPr="00957F35">
        <w:rPr>
          <w:rFonts w:asciiTheme="majorHAnsi" w:hAnsiTheme="majorHAnsi"/>
          <w:b/>
          <w:lang w:val="ro-RO"/>
        </w:rPr>
        <w:t>ARTICOLE/LUCRĂRI</w:t>
      </w:r>
      <w:r>
        <w:rPr>
          <w:rFonts w:asciiTheme="majorHAnsi" w:hAnsiTheme="majorHAnsi"/>
          <w:b/>
          <w:lang w:val="ro-RO"/>
        </w:rPr>
        <w:t>)</w:t>
      </w:r>
      <w:r w:rsidR="00035666" w:rsidRPr="00957F35">
        <w:rPr>
          <w:rFonts w:asciiTheme="majorHAnsi" w:hAnsiTheme="majorHAnsi"/>
          <w:b/>
          <w:lang w:val="ro-RO"/>
        </w:rPr>
        <w:t xml:space="preserve"> ALE CADRELOR DIDACTICE</w:t>
      </w:r>
    </w:p>
    <w:tbl>
      <w:tblPr>
        <w:tblStyle w:val="TableGrid"/>
        <w:tblW w:w="9541" w:type="dxa"/>
        <w:tblInd w:w="-252" w:type="dxa"/>
        <w:tblLook w:val="04A0"/>
      </w:tblPr>
      <w:tblGrid>
        <w:gridCol w:w="1744"/>
        <w:gridCol w:w="7797"/>
      </w:tblGrid>
      <w:tr w:rsidR="00AC1C97" w:rsidRPr="00957F35" w:rsidTr="00AC1C97">
        <w:tc>
          <w:tcPr>
            <w:tcW w:w="1744" w:type="dxa"/>
          </w:tcPr>
          <w:p w:rsidR="00AC1C97" w:rsidRPr="00957F35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 w:rsidRPr="00957F35">
              <w:rPr>
                <w:rFonts w:asciiTheme="majorHAnsi" w:hAnsiTheme="majorHAnsi"/>
                <w:lang w:val="ro-RO"/>
              </w:rPr>
              <w:t>Nume/Prenume Profesor</w:t>
            </w:r>
          </w:p>
        </w:tc>
        <w:tc>
          <w:tcPr>
            <w:tcW w:w="7797" w:type="dxa"/>
          </w:tcPr>
          <w:p w:rsidR="00AC1C97" w:rsidRPr="00957F35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 w:rsidRPr="00957F35">
              <w:rPr>
                <w:rFonts w:asciiTheme="majorHAnsi" w:hAnsiTheme="majorHAnsi"/>
                <w:lang w:val="ro-RO"/>
              </w:rPr>
              <w:t>Publicații, Articole, Lucrări personale</w:t>
            </w:r>
          </w:p>
        </w:tc>
      </w:tr>
      <w:tr w:rsidR="00AC1C97" w:rsidRPr="00957F35" w:rsidTr="00AC1C97">
        <w:tc>
          <w:tcPr>
            <w:tcW w:w="1744" w:type="dxa"/>
          </w:tcPr>
          <w:p w:rsidR="00AC1C97" w:rsidRPr="00957F35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 w:rsidRPr="00957F35">
              <w:rPr>
                <w:rFonts w:asciiTheme="majorHAnsi" w:hAnsiTheme="majorHAnsi"/>
                <w:lang w:val="ro-RO"/>
              </w:rPr>
              <w:t>ACATRINEI ELENA</w:t>
            </w:r>
          </w:p>
        </w:tc>
        <w:tc>
          <w:tcPr>
            <w:tcW w:w="7797" w:type="dxa"/>
          </w:tcPr>
          <w:p w:rsidR="00AC1C97" w:rsidRPr="00957F35" w:rsidRDefault="00AC1C97" w:rsidP="008E1BD1">
            <w:pPr>
              <w:pStyle w:val="CVNormal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2013, Articolul „Moda versus Mediu”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2013, Articolul „Istoricul cercetarilor privind Depresiunea Husi”</w:t>
            </w:r>
          </w:p>
        </w:tc>
      </w:tr>
      <w:tr w:rsidR="00AC1C97" w:rsidRPr="00957F35" w:rsidTr="00AC1C97">
        <w:tc>
          <w:tcPr>
            <w:tcW w:w="1744" w:type="dxa"/>
          </w:tcPr>
          <w:p w:rsidR="00AC1C97" w:rsidRPr="00BC0ADE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>
              <w:rPr>
                <w:rFonts w:asciiTheme="majorHAnsi" w:hAnsiTheme="majorHAnsi"/>
                <w:lang w:val="ro-RO"/>
              </w:rPr>
              <w:t>FLORICICA MORARIU</w:t>
            </w:r>
          </w:p>
        </w:tc>
        <w:tc>
          <w:tcPr>
            <w:tcW w:w="7797" w:type="dxa"/>
          </w:tcPr>
          <w:p w:rsidR="00AC1C97" w:rsidRPr="00413716" w:rsidRDefault="00AC1C97" w:rsidP="008E1BD1">
            <w:pPr>
              <w:pStyle w:val="CVNormal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3716">
              <w:rPr>
                <w:rFonts w:asciiTheme="majorHAnsi" w:hAnsiTheme="majorHAnsi"/>
                <w:sz w:val="22"/>
                <w:szCs w:val="22"/>
              </w:rPr>
              <w:t>2009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 Simpozion Naţional 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Literatura şi celelalte arte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 Colegiul Naţional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 Tema prezentată: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Religia în lumina interdisciplinarităţii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ab/>
            </w:r>
          </w:p>
          <w:p w:rsidR="00AC1C97" w:rsidRPr="00413716" w:rsidRDefault="00AC1C97" w:rsidP="008E1BD1">
            <w:pPr>
              <w:pStyle w:val="CVNormal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3716">
              <w:rPr>
                <w:rFonts w:asciiTheme="majorHAnsi" w:hAnsiTheme="majorHAnsi"/>
                <w:sz w:val="22"/>
                <w:szCs w:val="22"/>
              </w:rPr>
              <w:t>2010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Simpozion național „Din suflet de creștin”, </w:t>
            </w:r>
            <w:r>
              <w:rPr>
                <w:rFonts w:asciiTheme="majorHAnsi" w:hAnsiTheme="majorHAnsi"/>
                <w:sz w:val="22"/>
                <w:szCs w:val="22"/>
              </w:rPr>
              <w:t>Colegiul Național „M. Eminescu”, T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ema prezentată: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Simbolul Credinţei, în viaţa creştinului</w:t>
            </w:r>
          </w:p>
          <w:p w:rsidR="00AC1C97" w:rsidRPr="00413716" w:rsidRDefault="00AC1C97" w:rsidP="008E1BD1">
            <w:pPr>
              <w:pStyle w:val="CVNormal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3716">
              <w:rPr>
                <w:rFonts w:asciiTheme="majorHAnsi" w:hAnsiTheme="majorHAnsi"/>
                <w:sz w:val="22"/>
                <w:szCs w:val="22"/>
              </w:rPr>
              <w:t>2010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Simpozion Internațional 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Arta și tradiția în Europa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, cu tema: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Icoana, fereastră spre cer</w:t>
            </w:r>
          </w:p>
          <w:p w:rsidR="00AC1C97" w:rsidRPr="00413716" w:rsidRDefault="00AC1C97" w:rsidP="008E1BD1">
            <w:pPr>
              <w:pStyle w:val="CVNormal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3716">
              <w:rPr>
                <w:rFonts w:asciiTheme="majorHAnsi" w:hAnsiTheme="majorHAnsi"/>
                <w:sz w:val="22"/>
                <w:szCs w:val="22"/>
              </w:rPr>
              <w:t>2010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Articol </w:t>
            </w:r>
            <w:r>
              <w:rPr>
                <w:rFonts w:asciiTheme="majorHAnsi" w:hAnsiTheme="majorHAnsi"/>
                <w:sz w:val="22"/>
                <w:szCs w:val="22"/>
              </w:rPr>
              <w:t>în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 revista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Delta XX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 intitulat: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Concursul Sfânta Cuvioasă Parascheva</w:t>
            </w:r>
          </w:p>
          <w:p w:rsidR="00AC1C97" w:rsidRPr="00413716" w:rsidRDefault="00AC1C97" w:rsidP="008E1BD1">
            <w:pPr>
              <w:pStyle w:val="CVNormal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3716">
              <w:rPr>
                <w:rFonts w:asciiTheme="majorHAnsi" w:hAnsiTheme="majorHAnsi"/>
                <w:sz w:val="22"/>
                <w:szCs w:val="22"/>
              </w:rPr>
              <w:t>2012</w:t>
            </w:r>
            <w:bookmarkStart w:id="0" w:name="_GoBack"/>
            <w:bookmarkEnd w:id="0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Simpozion național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Din suflet de creștin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>,Colegiul Național „M. Eminescu”,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cu </w:t>
            </w:r>
            <w:r w:rsidRPr="00413716">
              <w:rPr>
                <w:rFonts w:asciiTheme="majorHAnsi" w:hAnsiTheme="majorHAnsi"/>
                <w:sz w:val="22"/>
                <w:szCs w:val="22"/>
              </w:rPr>
              <w:t xml:space="preserve">tema: </w:t>
            </w:r>
            <w:r w:rsidRPr="00413716">
              <w:rPr>
                <w:rFonts w:asciiTheme="majorHAnsi" w:hAnsiTheme="majorHAnsi"/>
                <w:i/>
                <w:sz w:val="22"/>
                <w:szCs w:val="22"/>
              </w:rPr>
              <w:t>Familia, taină a dragostei şi dăruirii reciproce</w:t>
            </w:r>
          </w:p>
          <w:p w:rsidR="00AC1C97" w:rsidRPr="00BC0ADE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</w:p>
        </w:tc>
      </w:tr>
      <w:tr w:rsidR="00AC1C97" w:rsidRPr="00957F35" w:rsidTr="00AC1C97">
        <w:tc>
          <w:tcPr>
            <w:tcW w:w="1744" w:type="dxa"/>
          </w:tcPr>
          <w:p w:rsidR="00AC1C97" w:rsidRPr="00957F35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 w:rsidRPr="00957F35">
              <w:rPr>
                <w:rFonts w:asciiTheme="majorHAnsi" w:hAnsiTheme="majorHAnsi"/>
                <w:lang w:val="ro-RO"/>
              </w:rPr>
              <w:t>RADOS MARIA</w:t>
            </w:r>
          </w:p>
        </w:tc>
        <w:tc>
          <w:tcPr>
            <w:tcW w:w="7797" w:type="dxa"/>
          </w:tcPr>
          <w:p w:rsidR="00AC1C97" w:rsidRPr="00957F35" w:rsidRDefault="00AC1C97" w:rsidP="008E1BD1">
            <w:pPr>
              <w:pStyle w:val="CVNormal"/>
              <w:numPr>
                <w:ilvl w:val="0"/>
                <w:numId w:val="8"/>
              </w:numPr>
              <w:ind w:left="43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2002- Comunicare intitulată: “Metternich în orizontul relaţiilor </w:t>
            </w:r>
          </w:p>
          <w:p w:rsidR="00AC1C97" w:rsidRPr="00957F35" w:rsidRDefault="00AC1C97" w:rsidP="008E1BD1">
            <w:pPr>
              <w:pStyle w:val="CVNormal"/>
              <w:ind w:left="7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internaţionale” prezentată în cadrul Sesiunii de referate şi comunicări a profesorilor de istorie, faza judeţeană;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8"/>
              </w:numPr>
              <w:ind w:left="522" w:hanging="304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2003,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 xml:space="preserve">Chestiunea română şi chestiunea greacă în orizontul </w:t>
            </w:r>
          </w:p>
          <w:p w:rsidR="00AC1C97" w:rsidRPr="00957F35" w:rsidRDefault="00AC1C97" w:rsidP="008E1BD1">
            <w:pPr>
              <w:pStyle w:val="CVNormal"/>
              <w:ind w:left="-149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politicii metternichiene, 1821-1828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 xml:space="preserve"> , în Volumul “Interferenţe româno-elene (secolele XV-XX)”, Editura Fundaţia Academică “A.D. Xenopol”, Iaşi, 2003;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2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2005, Lucrarea intitulată “Independenţa de stat a României (1877-1878)”, </w:t>
            </w:r>
          </w:p>
          <w:p w:rsidR="00AC1C97" w:rsidRPr="00957F35" w:rsidRDefault="00AC1C97" w:rsidP="008E1BD1">
            <w:pPr>
              <w:pStyle w:val="CVNormal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publicată în Lucrările Conferinţei Naţionale de Învăţământ Virtual, Software&amp; Management Educaţional, Bucureşti, Ed. Universităţii;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2006, Lucrarea intitulată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Civilizaţiile preistorice de pe teritoriul României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AC1C97" w:rsidRPr="00957F35" w:rsidRDefault="00AC1C97" w:rsidP="008E1BD1">
            <w:pPr>
              <w:pStyle w:val="CVNormal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publicată în Lucrările Conferinţei Naţionale de Învăţământ Virtual, Software&amp; Management Educaţional, Bucureşti, Ed. Universităţii, 2006;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4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2009, Articolul “Problema românească şi problema greacă la începutul </w:t>
            </w:r>
          </w:p>
          <w:p w:rsidR="00AC1C97" w:rsidRPr="00957F35" w:rsidRDefault="00AC1C97" w:rsidP="008E1BD1">
            <w:pPr>
              <w:pStyle w:val="CVNormal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veacului XIX- un tip de problemă, două percepţii”, publicat în “Sesiunea Interjudeţeană de comunicări ştiinţifice a profesorilor de ştiinţe socio-umane, istorie şi religie”(coord. Prof, dr. Doina Balan), Iaşi, Ed. Performantica, 2009;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2010, Articolul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 xml:space="preserve"> Români şi greci în revoluţia de la 1821. Implicaţii</w:t>
            </w:r>
          </w:p>
          <w:p w:rsidR="00AC1C97" w:rsidRPr="00957F35" w:rsidRDefault="00AC1C97" w:rsidP="008E1BD1">
            <w:pPr>
              <w:pStyle w:val="CVNormal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diplomatice europene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în volumul “Itinerarii umaniste”, sub coordonarea ISJ Iaşi, Mitropolia Moldovei şi Bucovinei, Seminarul teologic ortodox “Sf. Vasile cel Mare”, Iaşi( Sesiunea Interjudeţeană de comunicări ştiinţifice a profesorilor de ştiinţe socio-umane, istorie, religie), Iaşi, Ed. Perfomantica, 2010;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 2010,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Proiectul educaţional în viziune transdisciplinară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 xml:space="preserve">, în “Lucrările </w:t>
            </w:r>
          </w:p>
          <w:p w:rsidR="00AC1C97" w:rsidRPr="00957F35" w:rsidRDefault="00AC1C97" w:rsidP="008E1BD1">
            <w:pPr>
              <w:pStyle w:val="CVNormal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Conferinţei Naţionale de Învăţământ Virtual”, Bucureşti, Ed. Universităţii din Bucureşti, 2010;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2010,  Lucrarea </w:t>
            </w:r>
            <w:r w:rsidRPr="00957F35">
              <w:rPr>
                <w:rFonts w:asciiTheme="majorHAnsi" w:hAnsiTheme="majorHAnsi"/>
                <w:b/>
                <w:i/>
                <w:sz w:val="22"/>
                <w:szCs w:val="22"/>
                <w:lang w:val="it-IT"/>
              </w:rPr>
              <w:t xml:space="preserve">Implementarea unui proiect de Istorie din perspectiva </w:t>
            </w:r>
          </w:p>
          <w:p w:rsidR="00AC1C97" w:rsidRPr="00957F35" w:rsidRDefault="00AC1C97" w:rsidP="008E1BD1">
            <w:pPr>
              <w:pStyle w:val="CVNormal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b/>
                <w:i/>
                <w:sz w:val="22"/>
                <w:szCs w:val="22"/>
                <w:lang w:val="it-IT"/>
              </w:rPr>
              <w:t>strategiilor de evaluare,</w:t>
            </w:r>
            <w:r w:rsidRPr="00957F35">
              <w:rPr>
                <w:rFonts w:asciiTheme="majorHAnsi" w:hAnsiTheme="majorHAnsi"/>
                <w:sz w:val="22"/>
                <w:szCs w:val="22"/>
                <w:lang w:val="it-IT"/>
              </w:rPr>
              <w:t xml:space="preserve"> la Conferinţa Regională IntelTeach, Suceava;</w:t>
            </w:r>
          </w:p>
          <w:p w:rsidR="00AC1C97" w:rsidRPr="00957F35" w:rsidRDefault="00AC1C97" w:rsidP="008E1BD1">
            <w:pPr>
              <w:numPr>
                <w:ilvl w:val="0"/>
                <w:numId w:val="7"/>
              </w:numPr>
              <w:ind w:left="162" w:firstLine="0"/>
              <w:jc w:val="both"/>
              <w:rPr>
                <w:rFonts w:asciiTheme="majorHAnsi" w:hAnsiTheme="majorHAnsi"/>
                <w:b/>
                <w:i/>
                <w:lang w:val="it-IT"/>
              </w:rPr>
            </w:pPr>
            <w:r w:rsidRPr="00957F35">
              <w:rPr>
                <w:rFonts w:asciiTheme="majorHAnsi" w:hAnsiTheme="majorHAnsi"/>
                <w:lang w:val="it-IT"/>
              </w:rPr>
              <w:t xml:space="preserve">2010, Lucrarea </w:t>
            </w:r>
            <w:r w:rsidRPr="00957F35">
              <w:rPr>
                <w:rFonts w:asciiTheme="majorHAnsi" w:hAnsiTheme="majorHAnsi"/>
                <w:b/>
                <w:i/>
                <w:lang w:val="it-IT"/>
              </w:rPr>
              <w:t>Învăţarea bazată pe proiect- aspecte ale implementării la disciplina Istorie</w:t>
            </w:r>
            <w:r w:rsidRPr="00957F35">
              <w:rPr>
                <w:rFonts w:asciiTheme="majorHAnsi" w:hAnsiTheme="majorHAnsi"/>
                <w:lang w:val="it-IT"/>
              </w:rPr>
              <w:t xml:space="preserve">, în volumul Conferinţei Naţionale “Calitate şi excelenţă, provocări şi deziderate în educaţie”, organizată de CCD Neamţ, ISJ </w:t>
            </w:r>
            <w:r w:rsidRPr="00957F35">
              <w:rPr>
                <w:rFonts w:asciiTheme="majorHAnsi" w:hAnsiTheme="majorHAnsi"/>
                <w:lang w:val="it-IT"/>
              </w:rPr>
              <w:lastRenderedPageBreak/>
              <w:t>Neamţ;</w:t>
            </w:r>
          </w:p>
          <w:p w:rsidR="00AC1C97" w:rsidRPr="00957F35" w:rsidRDefault="00AC1C97" w:rsidP="008E1BD1">
            <w:pPr>
              <w:numPr>
                <w:ilvl w:val="0"/>
                <w:numId w:val="7"/>
              </w:numPr>
              <w:ind w:left="522"/>
              <w:jc w:val="both"/>
              <w:rPr>
                <w:rFonts w:asciiTheme="majorHAnsi" w:hAnsiTheme="majorHAnsi"/>
                <w:i/>
                <w:lang w:val="it-IT"/>
              </w:rPr>
            </w:pPr>
            <w:r w:rsidRPr="00957F35">
              <w:rPr>
                <w:rFonts w:asciiTheme="majorHAnsi" w:hAnsiTheme="majorHAnsi"/>
              </w:rPr>
              <w:t xml:space="preserve">2010, 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  <w:r w:rsidRPr="00957F35">
              <w:rPr>
                <w:rFonts w:asciiTheme="majorHAnsi" w:hAnsiTheme="majorHAnsi"/>
              </w:rPr>
              <w:t xml:space="preserve"> al </w:t>
            </w:r>
            <w:proofErr w:type="spellStart"/>
            <w:r w:rsidRPr="00957F35">
              <w:rPr>
                <w:rFonts w:asciiTheme="majorHAnsi" w:hAnsiTheme="majorHAnsi"/>
              </w:rPr>
              <w:t>Lucrării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i/>
              </w:rPr>
              <w:t>Învăţarea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i/>
              </w:rPr>
              <w:t>bazată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i/>
              </w:rPr>
              <w:t>pe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i/>
              </w:rPr>
              <w:t>proiect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- </w:t>
            </w:r>
            <w:proofErr w:type="spellStart"/>
            <w:r w:rsidRPr="00957F35">
              <w:rPr>
                <w:rFonts w:asciiTheme="majorHAnsi" w:hAnsiTheme="majorHAnsi"/>
                <w:i/>
              </w:rPr>
              <w:t>componentă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 </w:t>
            </w:r>
          </w:p>
          <w:p w:rsidR="00AC1C97" w:rsidRPr="00957F35" w:rsidRDefault="00AC1C97" w:rsidP="008E1BD1">
            <w:pPr>
              <w:jc w:val="both"/>
              <w:rPr>
                <w:rFonts w:asciiTheme="majorHAnsi" w:hAnsiTheme="majorHAnsi"/>
                <w:color w:val="000000"/>
              </w:rPr>
            </w:pPr>
            <w:proofErr w:type="spellStart"/>
            <w:proofErr w:type="gramStart"/>
            <w:r w:rsidRPr="00957F35">
              <w:rPr>
                <w:rFonts w:asciiTheme="majorHAnsi" w:hAnsiTheme="majorHAnsi"/>
                <w:i/>
              </w:rPr>
              <w:t>fundamentală</w:t>
            </w:r>
            <w:proofErr w:type="spellEnd"/>
            <w:proofErr w:type="gramEnd"/>
            <w:r w:rsidRPr="00957F35">
              <w:rPr>
                <w:rFonts w:asciiTheme="majorHAnsi" w:hAnsiTheme="majorHAnsi"/>
                <w:i/>
              </w:rPr>
              <w:t xml:space="preserve"> a </w:t>
            </w:r>
            <w:proofErr w:type="spellStart"/>
            <w:r w:rsidRPr="00957F35">
              <w:rPr>
                <w:rFonts w:asciiTheme="majorHAnsi" w:hAnsiTheme="majorHAnsi"/>
                <w:i/>
              </w:rPr>
              <w:t>instruirii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i/>
              </w:rPr>
              <w:t>în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i/>
              </w:rPr>
              <w:t>societatea</w:t>
            </w:r>
            <w:proofErr w:type="spellEnd"/>
            <w:r w:rsidRPr="00957F35">
              <w:rPr>
                <w:rFonts w:asciiTheme="majorHAnsi" w:hAnsiTheme="majorHAnsi"/>
                <w:i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i/>
              </w:rPr>
              <w:t>contemporană</w:t>
            </w:r>
            <w:proofErr w:type="spellEnd"/>
            <w:r w:rsidRPr="00957F35">
              <w:rPr>
                <w:rFonts w:asciiTheme="majorHAnsi" w:hAnsiTheme="majorHAnsi"/>
                <w:b/>
              </w:rPr>
              <w:t xml:space="preserve"> </w:t>
            </w:r>
            <w:r w:rsidRPr="00957F35">
              <w:rPr>
                <w:rFonts w:asciiTheme="majorHAnsi" w:hAnsiTheme="majorHAnsi"/>
              </w:rPr>
              <w:t xml:space="preserve">la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Simpozionul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Centrarea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demersului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educational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pe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nevoile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si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interesele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studentilor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.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Directii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modernizare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a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procesului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predare-invatare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si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evaluare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in </w:t>
            </w:r>
            <w:proofErr w:type="spellStart"/>
            <w:r w:rsidRPr="00957F35">
              <w:rPr>
                <w:rFonts w:asciiTheme="majorHAnsi" w:hAnsiTheme="majorHAnsi"/>
                <w:b/>
                <w:i/>
                <w:color w:val="000000"/>
              </w:rPr>
              <w:t>invatamantul</w:t>
            </w:r>
            <w:proofErr w:type="spellEnd"/>
            <w:r w:rsidRPr="00957F35">
              <w:rPr>
                <w:rFonts w:asciiTheme="majorHAnsi" w:hAnsiTheme="majorHAnsi"/>
                <w:b/>
                <w:i/>
                <w:color w:val="000000"/>
              </w:rPr>
              <w:t xml:space="preserve"> superior,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organizat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, de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către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USAMV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Iaşi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, DPPD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în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parteneriat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cu DPPD de la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Universitatea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“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Vasile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Alecsandri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” din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Bacău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şi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Facultatea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Ştiinţe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ale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Educaţiei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de la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Universitatea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“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Ştefan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cel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 xml:space="preserve"> Mare” din </w:t>
            </w:r>
            <w:proofErr w:type="spellStart"/>
            <w:r w:rsidRPr="00957F35">
              <w:rPr>
                <w:rFonts w:asciiTheme="majorHAnsi" w:hAnsiTheme="majorHAnsi"/>
                <w:color w:val="000000"/>
              </w:rPr>
              <w:t>Suceava</w:t>
            </w:r>
            <w:proofErr w:type="spellEnd"/>
            <w:r w:rsidRPr="00957F35">
              <w:rPr>
                <w:rFonts w:asciiTheme="majorHAnsi" w:hAnsiTheme="majorHAnsi"/>
                <w:color w:val="000000"/>
              </w:rPr>
              <w:t>;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7"/>
              </w:numPr>
              <w:ind w:left="522" w:hanging="468"/>
              <w:jc w:val="both"/>
              <w:rPr>
                <w:rFonts w:asciiTheme="majorHAnsi" w:hAnsiTheme="majorHAnsi"/>
                <w:lang w:val="it-IT"/>
              </w:rPr>
            </w:pPr>
            <w:r w:rsidRPr="00957F35">
              <w:rPr>
                <w:rFonts w:asciiTheme="majorHAnsi" w:hAnsiTheme="majorHAnsi"/>
                <w:lang w:val="it-IT"/>
              </w:rPr>
              <w:t xml:space="preserve">2011, </w:t>
            </w:r>
            <w:r w:rsidRPr="00957F35">
              <w:rPr>
                <w:rFonts w:asciiTheme="majorHAnsi" w:eastAsia="Calibri" w:hAnsiTheme="majorHAnsi" w:cs="Times New Roman"/>
              </w:rPr>
              <w:t>Co-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autor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la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lucrarea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r w:rsidRPr="00957F35">
              <w:rPr>
                <w:rFonts w:asciiTheme="majorHAnsi" w:eastAsia="Calibri" w:hAnsiTheme="majorHAnsi" w:cs="Times New Roman"/>
                <w:i/>
              </w:rPr>
              <w:t xml:space="preserve">Training issues teachers of technical </w:t>
            </w:r>
          </w:p>
          <w:p w:rsidR="00AC1C97" w:rsidRPr="00957F35" w:rsidRDefault="00AC1C97" w:rsidP="008E1BD1">
            <w:pPr>
              <w:ind w:left="54"/>
              <w:jc w:val="both"/>
              <w:rPr>
                <w:rFonts w:asciiTheme="majorHAnsi" w:hAnsiTheme="majorHAnsi"/>
              </w:rPr>
            </w:pPr>
            <w:r w:rsidRPr="00957F35">
              <w:rPr>
                <w:rFonts w:asciiTheme="majorHAnsi" w:eastAsia="Calibri" w:hAnsiTheme="majorHAnsi" w:cs="Times New Roman"/>
                <w:i/>
              </w:rPr>
              <w:t>education</w:t>
            </w:r>
            <w:r w:rsidRPr="00957F35">
              <w:rPr>
                <w:rFonts w:asciiTheme="majorHAnsi" w:eastAsia="Calibri" w:hAnsiTheme="majorHAnsi" w:cs="Times New Roman"/>
              </w:rPr>
              <w:t xml:space="preserve">,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susţinută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la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Simpozionul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ştiinţific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„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Agricultură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durabilă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-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strategii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de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dezvoltare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”,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în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cadrul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Facultăţii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de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Agricultură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Iaşi</w:t>
            </w:r>
            <w:proofErr w:type="spellEnd"/>
            <w:r w:rsidRPr="00957F35">
              <w:rPr>
                <w:rFonts w:asciiTheme="majorHAnsi" w:hAnsiTheme="majorHAnsi"/>
              </w:rPr>
              <w:t xml:space="preserve">,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acceptată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spre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publicare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în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vol. 54, nr. 2 al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Revistei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„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Lucrări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ştiinţifice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USAMV”,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Iaşi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,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seria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 xml:space="preserve"> </w:t>
            </w:r>
            <w:proofErr w:type="spellStart"/>
            <w:r w:rsidRPr="00957F35">
              <w:rPr>
                <w:rFonts w:asciiTheme="majorHAnsi" w:eastAsia="Calibri" w:hAnsiTheme="majorHAnsi" w:cs="Times New Roman"/>
              </w:rPr>
              <w:t>Agricultură</w:t>
            </w:r>
            <w:proofErr w:type="spellEnd"/>
            <w:r w:rsidRPr="00957F35">
              <w:rPr>
                <w:rFonts w:asciiTheme="majorHAnsi" w:eastAsia="Calibri" w:hAnsiTheme="majorHAnsi" w:cs="Times New Roman"/>
              </w:rPr>
              <w:t>, ISSN, 1454-7414</w:t>
            </w:r>
            <w:r w:rsidRPr="00957F35">
              <w:rPr>
                <w:rFonts w:asciiTheme="majorHAnsi" w:hAnsiTheme="majorHAnsi"/>
              </w:rPr>
              <w:t>;</w:t>
            </w:r>
          </w:p>
        </w:tc>
      </w:tr>
      <w:tr w:rsidR="00AC1C97" w:rsidRPr="00957F35" w:rsidTr="00AC1C97">
        <w:tc>
          <w:tcPr>
            <w:tcW w:w="1744" w:type="dxa"/>
          </w:tcPr>
          <w:p w:rsidR="00AC1C97" w:rsidRPr="00957F35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 w:rsidRPr="00957F35">
              <w:rPr>
                <w:rFonts w:asciiTheme="majorHAnsi" w:hAnsiTheme="majorHAnsi"/>
                <w:lang w:val="ro-RO"/>
              </w:rPr>
              <w:lastRenderedPageBreak/>
              <w:t>STRATULAT LILIANA</w:t>
            </w:r>
          </w:p>
        </w:tc>
        <w:tc>
          <w:tcPr>
            <w:tcW w:w="7797" w:type="dxa"/>
          </w:tcPr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Lucrarea</w:t>
            </w:r>
            <w:proofErr w:type="spellEnd"/>
            <w:r w:rsidRPr="00957F35">
              <w:rPr>
                <w:rFonts w:asciiTheme="majorHAnsi" w:hAnsiTheme="majorHAnsi"/>
                <w:b/>
              </w:rPr>
              <w:t xml:space="preserve"> </w:t>
            </w:r>
            <w:r w:rsidRPr="00957F35">
              <w:rPr>
                <w:rFonts w:asciiTheme="majorHAnsi" w:hAnsiTheme="majorHAnsi"/>
              </w:rPr>
              <w:t>“</w:t>
            </w:r>
            <w:proofErr w:type="spellStart"/>
            <w:r w:rsidRPr="00957F35">
              <w:rPr>
                <w:rFonts w:asciiTheme="majorHAnsi" w:hAnsiTheme="majorHAnsi"/>
              </w:rPr>
              <w:t>Apa</w:t>
            </w:r>
            <w:proofErr w:type="spellEnd"/>
            <w:r w:rsidRPr="00957F35">
              <w:rPr>
                <w:rFonts w:asciiTheme="majorHAnsi" w:hAnsiTheme="majorHAnsi"/>
              </w:rPr>
              <w:t xml:space="preserve">, un </w:t>
            </w:r>
            <w:proofErr w:type="spellStart"/>
            <w:r w:rsidRPr="00957F35">
              <w:rPr>
                <w:rFonts w:asciiTheme="majorHAnsi" w:hAnsiTheme="majorHAnsi"/>
              </w:rPr>
              <w:t>univers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într</w:t>
            </w:r>
            <w:proofErr w:type="spellEnd"/>
            <w:r w:rsidRPr="00957F35">
              <w:rPr>
                <w:rFonts w:asciiTheme="majorHAnsi" w:hAnsiTheme="majorHAnsi"/>
              </w:rPr>
              <w:t xml:space="preserve">-o </w:t>
            </w:r>
            <w:proofErr w:type="spellStart"/>
            <w:r w:rsidRPr="00957F35">
              <w:rPr>
                <w:rFonts w:asciiTheme="majorHAnsi" w:hAnsiTheme="majorHAnsi"/>
              </w:rPr>
              <w:t>picătură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editura</w:t>
            </w:r>
            <w:proofErr w:type="spellEnd"/>
            <w:r w:rsidRPr="00957F35">
              <w:rPr>
                <w:rFonts w:asciiTheme="majorHAnsi" w:hAnsiTheme="majorHAnsi"/>
              </w:rPr>
              <w:t xml:space="preserve"> Document </w:t>
            </w:r>
            <w:proofErr w:type="spellStart"/>
            <w:r w:rsidRPr="00957F35">
              <w:rPr>
                <w:rFonts w:asciiTheme="majorHAnsi" w:hAnsiTheme="majorHAnsi"/>
              </w:rPr>
              <w:t>Iaşi</w:t>
            </w:r>
            <w:proofErr w:type="spellEnd"/>
            <w:r w:rsidRPr="00957F35">
              <w:rPr>
                <w:rFonts w:asciiTheme="majorHAnsi" w:hAnsiTheme="majorHAnsi"/>
              </w:rPr>
              <w:t xml:space="preserve"> 2003 </w:t>
            </w:r>
          </w:p>
          <w:p w:rsidR="00AC1C97" w:rsidRPr="00957F35" w:rsidRDefault="00AC1C97" w:rsidP="008E1BD1">
            <w:pPr>
              <w:rPr>
                <w:rFonts w:asciiTheme="majorHAnsi" w:hAnsiTheme="majorHAnsi"/>
              </w:rPr>
            </w:pPr>
            <w:r w:rsidRPr="00957F35">
              <w:rPr>
                <w:rFonts w:asciiTheme="majorHAnsi" w:hAnsiTheme="majorHAnsi"/>
              </w:rPr>
              <w:t>(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  <w:r w:rsidRPr="00957F35">
              <w:rPr>
                <w:rFonts w:asciiTheme="majorHAnsi" w:hAnsiTheme="majorHAnsi"/>
              </w:rPr>
              <w:t>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Lucrarea</w:t>
            </w:r>
            <w:proofErr w:type="spellEnd"/>
            <w:r w:rsidRPr="00957F35">
              <w:rPr>
                <w:rFonts w:asciiTheme="majorHAnsi" w:hAnsiTheme="majorHAnsi"/>
              </w:rPr>
              <w:t xml:space="preserve"> „</w:t>
            </w:r>
            <w:proofErr w:type="spellStart"/>
            <w:r w:rsidRPr="00957F35">
              <w:rPr>
                <w:rFonts w:asciiTheme="majorHAnsi" w:hAnsiTheme="majorHAnsi"/>
              </w:rPr>
              <w:t>Bacalaureat</w:t>
            </w:r>
            <w:proofErr w:type="spellEnd"/>
            <w:r w:rsidRPr="00957F35">
              <w:rPr>
                <w:rFonts w:asciiTheme="majorHAnsi" w:hAnsiTheme="majorHAnsi"/>
              </w:rPr>
              <w:t xml:space="preserve"> 2007 – </w:t>
            </w:r>
            <w:proofErr w:type="spellStart"/>
            <w:r w:rsidRPr="00957F35">
              <w:rPr>
                <w:rFonts w:asciiTheme="majorHAnsi" w:hAnsiTheme="majorHAnsi"/>
              </w:rPr>
              <w:t>subiecte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şi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bareme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corectare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Editura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</w:p>
          <w:p w:rsidR="00AC1C97" w:rsidRPr="00957F35" w:rsidRDefault="00AC1C97" w:rsidP="008E1BD1">
            <w:p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</w:rPr>
              <w:t>Corint</w:t>
            </w:r>
            <w:proofErr w:type="spellEnd"/>
            <w:r w:rsidRPr="00957F35">
              <w:rPr>
                <w:rFonts w:asciiTheme="majorHAnsi" w:hAnsiTheme="majorHAnsi"/>
              </w:rPr>
              <w:t xml:space="preserve">, </w:t>
            </w:r>
            <w:proofErr w:type="spellStart"/>
            <w:r w:rsidRPr="00957F35">
              <w:rPr>
                <w:rFonts w:asciiTheme="majorHAnsi" w:hAnsiTheme="majorHAnsi"/>
              </w:rPr>
              <w:t>Bucureşti</w:t>
            </w:r>
            <w:proofErr w:type="spellEnd"/>
            <w:r w:rsidRPr="00957F35">
              <w:rPr>
                <w:rFonts w:asciiTheme="majorHAnsi" w:hAnsiTheme="majorHAnsi"/>
              </w:rPr>
              <w:t xml:space="preserve">  (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  <w:r w:rsidRPr="00957F35">
              <w:rPr>
                <w:rFonts w:asciiTheme="majorHAnsi" w:hAnsiTheme="majorHAnsi"/>
              </w:rPr>
              <w:t>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Lucrarea</w:t>
            </w:r>
            <w:proofErr w:type="spellEnd"/>
            <w:r w:rsidRPr="00957F35">
              <w:rPr>
                <w:rFonts w:asciiTheme="majorHAnsi" w:hAnsiTheme="majorHAnsi"/>
              </w:rPr>
              <w:t xml:space="preserve"> „</w:t>
            </w:r>
            <w:proofErr w:type="spellStart"/>
            <w:r w:rsidRPr="00957F35">
              <w:rPr>
                <w:rFonts w:asciiTheme="majorHAnsi" w:hAnsiTheme="majorHAnsi"/>
              </w:rPr>
              <w:t>Bacalaureat</w:t>
            </w:r>
            <w:proofErr w:type="spellEnd"/>
            <w:r w:rsidRPr="00957F35">
              <w:rPr>
                <w:rFonts w:asciiTheme="majorHAnsi" w:hAnsiTheme="majorHAnsi"/>
              </w:rPr>
              <w:t xml:space="preserve"> 2008 – </w:t>
            </w:r>
            <w:proofErr w:type="spellStart"/>
            <w:r w:rsidRPr="00957F35">
              <w:rPr>
                <w:rFonts w:asciiTheme="majorHAnsi" w:hAnsiTheme="majorHAnsi"/>
              </w:rPr>
              <w:t>subiecte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şi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bareme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corectare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Editura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</w:p>
          <w:p w:rsidR="00AC1C97" w:rsidRPr="00957F35" w:rsidRDefault="00AC1C97" w:rsidP="008E1BD1">
            <w:p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</w:rPr>
              <w:t>Corint</w:t>
            </w:r>
            <w:proofErr w:type="spellEnd"/>
            <w:r w:rsidRPr="00957F35">
              <w:rPr>
                <w:rFonts w:asciiTheme="majorHAnsi" w:hAnsiTheme="majorHAnsi"/>
              </w:rPr>
              <w:t xml:space="preserve">, </w:t>
            </w:r>
            <w:proofErr w:type="spellStart"/>
            <w:r w:rsidRPr="00957F35">
              <w:rPr>
                <w:rFonts w:asciiTheme="majorHAnsi" w:hAnsiTheme="majorHAnsi"/>
              </w:rPr>
              <w:t>Bucureşti</w:t>
            </w:r>
            <w:proofErr w:type="spellEnd"/>
            <w:r w:rsidRPr="00957F35">
              <w:rPr>
                <w:rFonts w:asciiTheme="majorHAnsi" w:hAnsiTheme="majorHAnsi"/>
              </w:rPr>
              <w:t xml:space="preserve"> (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  <w:r w:rsidRPr="00957F35">
              <w:rPr>
                <w:rFonts w:asciiTheme="majorHAnsi" w:hAnsiTheme="majorHAnsi"/>
              </w:rPr>
              <w:t>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Articol</w:t>
            </w:r>
            <w:proofErr w:type="spellEnd"/>
            <w:r w:rsidRPr="00957F35">
              <w:rPr>
                <w:rFonts w:asciiTheme="majorHAnsi" w:hAnsiTheme="majorHAnsi"/>
              </w:rPr>
              <w:t xml:space="preserve"> “</w:t>
            </w:r>
            <w:proofErr w:type="spellStart"/>
            <w:r w:rsidRPr="00957F35">
              <w:rPr>
                <w:rFonts w:asciiTheme="majorHAnsi" w:hAnsiTheme="majorHAnsi"/>
              </w:rPr>
              <w:t>Caracterul</w:t>
            </w:r>
            <w:proofErr w:type="spellEnd"/>
            <w:r w:rsidRPr="00957F35">
              <w:rPr>
                <w:rFonts w:asciiTheme="majorHAnsi" w:hAnsiTheme="majorHAnsi"/>
              </w:rPr>
              <w:t xml:space="preserve"> complex al </w:t>
            </w:r>
            <w:proofErr w:type="spellStart"/>
            <w:r w:rsidRPr="00957F35">
              <w:rPr>
                <w:rFonts w:asciiTheme="majorHAnsi" w:hAnsiTheme="majorHAnsi"/>
              </w:rPr>
              <w:t>orientării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turistice</w:t>
            </w:r>
            <w:proofErr w:type="spellEnd"/>
            <w:r w:rsidRPr="00957F35">
              <w:rPr>
                <w:rFonts w:asciiTheme="majorHAnsi" w:hAnsiTheme="majorHAnsi"/>
              </w:rPr>
              <w:t xml:space="preserve"> ” </w:t>
            </w:r>
            <w:proofErr w:type="spellStart"/>
            <w:r w:rsidRPr="00957F35">
              <w:rPr>
                <w:rFonts w:asciiTheme="majorHAnsi" w:hAnsiTheme="majorHAnsi"/>
              </w:rPr>
              <w:t>Revista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2006 – 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Articol</w:t>
            </w:r>
            <w:proofErr w:type="spellEnd"/>
            <w:r w:rsidRPr="00957F35">
              <w:rPr>
                <w:rFonts w:asciiTheme="majorHAnsi" w:hAnsiTheme="majorHAnsi"/>
              </w:rPr>
              <w:t xml:space="preserve"> “</w:t>
            </w:r>
            <w:proofErr w:type="spellStart"/>
            <w:r w:rsidRPr="00957F35">
              <w:rPr>
                <w:rFonts w:asciiTheme="majorHAnsi" w:hAnsiTheme="majorHAnsi"/>
              </w:rPr>
              <w:t>Societatea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umană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între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necesitate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şi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responsabilitate</w:t>
            </w:r>
            <w:proofErr w:type="spellEnd"/>
            <w:r w:rsidRPr="00957F35">
              <w:rPr>
                <w:rFonts w:asciiTheme="majorHAnsi" w:hAnsiTheme="majorHAnsi"/>
              </w:rPr>
              <w:t xml:space="preserve">”  </w:t>
            </w:r>
            <w:proofErr w:type="spellStart"/>
            <w:r w:rsidRPr="00957F35">
              <w:rPr>
                <w:rFonts w:asciiTheme="majorHAnsi" w:hAnsiTheme="majorHAnsi"/>
              </w:rPr>
              <w:t>Revista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– 2007 (</w:t>
            </w:r>
            <w:proofErr w:type="spellStart"/>
            <w:r w:rsidRPr="00957F35">
              <w:rPr>
                <w:rFonts w:asciiTheme="majorHAnsi" w:hAnsiTheme="majorHAnsi"/>
              </w:rPr>
              <w:t>autor</w:t>
            </w:r>
            <w:proofErr w:type="spellEnd"/>
            <w:r w:rsidRPr="00957F35">
              <w:rPr>
                <w:rFonts w:asciiTheme="majorHAnsi" w:hAnsiTheme="majorHAnsi"/>
              </w:rPr>
              <w:t>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Articol</w:t>
            </w:r>
            <w:proofErr w:type="spellEnd"/>
            <w:r w:rsidRPr="00957F35">
              <w:rPr>
                <w:rFonts w:asciiTheme="majorHAnsi" w:hAnsiTheme="majorHAnsi"/>
                <w:b/>
              </w:rPr>
              <w:t xml:space="preserve"> </w:t>
            </w:r>
            <w:r w:rsidRPr="00957F35">
              <w:rPr>
                <w:rFonts w:asciiTheme="majorHAnsi" w:hAnsiTheme="majorHAnsi"/>
              </w:rPr>
              <w:t>„</w:t>
            </w:r>
            <w:proofErr w:type="spellStart"/>
            <w:r w:rsidRPr="00957F35">
              <w:rPr>
                <w:rFonts w:asciiTheme="majorHAnsi" w:hAnsiTheme="majorHAnsi"/>
              </w:rPr>
              <w:t>Gestionarea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eficienta</w:t>
            </w:r>
            <w:proofErr w:type="spellEnd"/>
            <w:r w:rsidRPr="00957F35">
              <w:rPr>
                <w:rFonts w:asciiTheme="majorHAnsi" w:hAnsiTheme="majorHAnsi"/>
              </w:rPr>
              <w:t xml:space="preserve"> a </w:t>
            </w:r>
            <w:proofErr w:type="spellStart"/>
            <w:r w:rsidRPr="00957F35">
              <w:rPr>
                <w:rFonts w:asciiTheme="majorHAnsi" w:hAnsiTheme="majorHAnsi"/>
              </w:rPr>
              <w:t>problematicii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energiei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si</w:t>
            </w:r>
            <w:proofErr w:type="spellEnd"/>
            <w:r w:rsidRPr="00957F35">
              <w:rPr>
                <w:rFonts w:asciiTheme="majorHAnsi" w:hAnsiTheme="majorHAnsi"/>
              </w:rPr>
              <w:t xml:space="preserve"> a </w:t>
            </w:r>
            <w:proofErr w:type="spellStart"/>
            <w:r w:rsidRPr="00957F35">
              <w:rPr>
                <w:rFonts w:asciiTheme="majorHAnsi" w:hAnsiTheme="majorHAnsi"/>
              </w:rPr>
              <w:t>mediului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Revista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2009 (</w:t>
            </w:r>
            <w:proofErr w:type="spellStart"/>
            <w:r w:rsidRPr="00957F35">
              <w:rPr>
                <w:rFonts w:asciiTheme="majorHAnsi" w:hAnsiTheme="majorHAnsi"/>
              </w:rPr>
              <w:t>autor</w:t>
            </w:r>
            <w:proofErr w:type="spellEnd"/>
            <w:r w:rsidRPr="00957F35">
              <w:rPr>
                <w:rFonts w:asciiTheme="majorHAnsi" w:hAnsiTheme="majorHAnsi"/>
              </w:rPr>
              <w:t>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Articol</w:t>
            </w:r>
            <w:proofErr w:type="spellEnd"/>
            <w:r w:rsidRPr="00957F35">
              <w:rPr>
                <w:rFonts w:asciiTheme="majorHAnsi" w:hAnsiTheme="majorHAnsi"/>
              </w:rPr>
              <w:t xml:space="preserve"> „</w:t>
            </w:r>
            <w:proofErr w:type="spellStart"/>
            <w:r w:rsidRPr="00957F35">
              <w:rPr>
                <w:rFonts w:asciiTheme="majorHAnsi" w:hAnsiTheme="majorHAnsi"/>
              </w:rPr>
              <w:t>Analiza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şomajului</w:t>
            </w:r>
            <w:proofErr w:type="spellEnd"/>
            <w:r w:rsidRPr="00957F35">
              <w:rPr>
                <w:rFonts w:asciiTheme="majorHAnsi" w:hAnsiTheme="majorHAnsi"/>
              </w:rPr>
              <w:t xml:space="preserve"> in </w:t>
            </w:r>
            <w:proofErr w:type="spellStart"/>
            <w:r w:rsidRPr="00957F35">
              <w:rPr>
                <w:rFonts w:asciiTheme="majorHAnsi" w:hAnsiTheme="majorHAnsi"/>
              </w:rPr>
              <w:t>judeţul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Iaşi</w:t>
            </w:r>
            <w:proofErr w:type="spellEnd"/>
            <w:r w:rsidRPr="00957F35">
              <w:rPr>
                <w:rFonts w:asciiTheme="majorHAnsi" w:hAnsiTheme="majorHAnsi"/>
              </w:rPr>
              <w:t xml:space="preserve"> in </w:t>
            </w:r>
            <w:proofErr w:type="spellStart"/>
            <w:r w:rsidRPr="00957F35">
              <w:rPr>
                <w:rFonts w:asciiTheme="majorHAnsi" w:hAnsiTheme="majorHAnsi"/>
              </w:rPr>
              <w:t>intervalul</w:t>
            </w:r>
            <w:proofErr w:type="spellEnd"/>
            <w:r w:rsidRPr="00957F35">
              <w:rPr>
                <w:rFonts w:asciiTheme="majorHAnsi" w:hAnsiTheme="majorHAnsi"/>
              </w:rPr>
              <w:t xml:space="preserve"> 1.01.2007 – 31.12. </w:t>
            </w:r>
          </w:p>
          <w:p w:rsidR="00AC1C97" w:rsidRPr="00957F35" w:rsidRDefault="00AC1C97" w:rsidP="008E1BD1">
            <w:pPr>
              <w:jc w:val="both"/>
              <w:rPr>
                <w:rFonts w:asciiTheme="majorHAnsi" w:hAnsiTheme="majorHAnsi"/>
              </w:rPr>
            </w:pPr>
            <w:r w:rsidRPr="00957F35">
              <w:rPr>
                <w:rFonts w:asciiTheme="majorHAnsi" w:hAnsiTheme="majorHAnsi"/>
              </w:rPr>
              <w:t xml:space="preserve">2008” </w:t>
            </w:r>
            <w:proofErr w:type="spellStart"/>
            <w:r w:rsidRPr="00957F35">
              <w:rPr>
                <w:rFonts w:asciiTheme="majorHAnsi" w:hAnsiTheme="majorHAnsi"/>
              </w:rPr>
              <w:t>Revista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2010 (</w:t>
            </w:r>
            <w:proofErr w:type="spellStart"/>
            <w:r w:rsidRPr="00957F35">
              <w:rPr>
                <w:rFonts w:asciiTheme="majorHAnsi" w:hAnsiTheme="majorHAnsi"/>
              </w:rPr>
              <w:t>autor</w:t>
            </w:r>
            <w:proofErr w:type="spellEnd"/>
            <w:r w:rsidRPr="00957F35">
              <w:rPr>
                <w:rFonts w:asciiTheme="majorHAnsi" w:hAnsiTheme="majorHAnsi"/>
              </w:rPr>
              <w:t>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Articol</w:t>
            </w:r>
            <w:proofErr w:type="spellEnd"/>
            <w:r w:rsidRPr="00957F35">
              <w:rPr>
                <w:rFonts w:asciiTheme="majorHAnsi" w:hAnsiTheme="majorHAnsi"/>
              </w:rPr>
              <w:t xml:space="preserve"> “</w:t>
            </w:r>
            <w:proofErr w:type="spellStart"/>
            <w:r w:rsidRPr="00957F35">
              <w:rPr>
                <w:rFonts w:asciiTheme="majorHAnsi" w:hAnsiTheme="majorHAnsi"/>
              </w:rPr>
              <w:t>Concursurile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interdisciplinare</w:t>
            </w:r>
            <w:proofErr w:type="spellEnd"/>
            <w:r w:rsidRPr="00957F35">
              <w:rPr>
                <w:rFonts w:asciiTheme="majorHAnsi" w:hAnsiTheme="majorHAnsi"/>
              </w:rPr>
              <w:t xml:space="preserve"> – </w:t>
            </w:r>
            <w:proofErr w:type="spellStart"/>
            <w:r w:rsidRPr="00957F35">
              <w:rPr>
                <w:rFonts w:asciiTheme="majorHAnsi" w:hAnsiTheme="majorHAnsi"/>
              </w:rPr>
              <w:t>modalitate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formare</w:t>
            </w:r>
            <w:proofErr w:type="spellEnd"/>
            <w:r w:rsidRPr="00957F35">
              <w:rPr>
                <w:rFonts w:asciiTheme="majorHAnsi" w:hAnsiTheme="majorHAnsi"/>
              </w:rPr>
              <w:t xml:space="preserve"> a </w:t>
            </w:r>
            <w:proofErr w:type="spellStart"/>
            <w:r w:rsidRPr="00957F35">
              <w:rPr>
                <w:rFonts w:asciiTheme="majorHAnsi" w:hAnsiTheme="majorHAnsi"/>
              </w:rPr>
              <w:t>elevilor</w:t>
            </w:r>
            <w:proofErr w:type="spellEnd"/>
            <w:r w:rsidRPr="00957F35">
              <w:rPr>
                <w:rFonts w:asciiTheme="majorHAnsi" w:hAnsiTheme="majorHAnsi"/>
              </w:rPr>
              <w:t xml:space="preserve"> in </w:t>
            </w:r>
            <w:proofErr w:type="spellStart"/>
            <w:r w:rsidRPr="00957F35">
              <w:rPr>
                <w:rFonts w:asciiTheme="majorHAnsi" w:hAnsiTheme="majorHAnsi"/>
              </w:rPr>
              <w:t>viziunea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competentelor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societăţii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cunoaşterii</w:t>
            </w:r>
            <w:proofErr w:type="spellEnd"/>
            <w:r w:rsidRPr="00957F35">
              <w:rPr>
                <w:rFonts w:asciiTheme="majorHAnsi" w:hAnsiTheme="majorHAnsi"/>
              </w:rPr>
              <w:t xml:space="preserve">” – </w:t>
            </w:r>
            <w:proofErr w:type="spellStart"/>
            <w:r w:rsidRPr="00957F35">
              <w:rPr>
                <w:rFonts w:asciiTheme="majorHAnsi" w:hAnsiTheme="majorHAnsi"/>
              </w:rPr>
              <w:t>Revista</w:t>
            </w:r>
            <w:proofErr w:type="spellEnd"/>
            <w:r w:rsidRPr="00957F35">
              <w:rPr>
                <w:rFonts w:asciiTheme="majorHAnsi" w:hAnsiTheme="majorHAnsi"/>
              </w:rPr>
              <w:t xml:space="preserve"> “</w:t>
            </w:r>
            <w:proofErr w:type="spellStart"/>
            <w:r w:rsidRPr="00957F35">
              <w:rPr>
                <w:rFonts w:asciiTheme="majorHAnsi" w:hAnsiTheme="majorHAnsi"/>
              </w:rPr>
              <w:t>Repere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geografice</w:t>
            </w:r>
            <w:proofErr w:type="spellEnd"/>
            <w:r w:rsidRPr="00957F35">
              <w:rPr>
                <w:rFonts w:asciiTheme="majorHAnsi" w:hAnsiTheme="majorHAnsi"/>
              </w:rPr>
              <w:t>” 2011 (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  <w:r w:rsidRPr="00957F35">
              <w:rPr>
                <w:rFonts w:asciiTheme="majorHAnsi" w:hAnsiTheme="majorHAnsi"/>
              </w:rPr>
              <w:t xml:space="preserve">), </w:t>
            </w:r>
          </w:p>
          <w:p w:rsidR="00AC1C97" w:rsidRPr="00957F35" w:rsidRDefault="00AC1C97" w:rsidP="008E1BD1">
            <w:pPr>
              <w:pStyle w:val="Heading3"/>
              <w:numPr>
                <w:ilvl w:val="0"/>
                <w:numId w:val="9"/>
              </w:numPr>
              <w:ind w:right="60"/>
              <w:outlineLvl w:val="2"/>
              <w:rPr>
                <w:rFonts w:asciiTheme="majorHAnsi" w:hAnsiTheme="majorHAnsi"/>
                <w:sz w:val="24"/>
              </w:rPr>
            </w:pPr>
            <w:r w:rsidRPr="00957F35">
              <w:rPr>
                <w:rFonts w:asciiTheme="majorHAnsi" w:hAnsiTheme="majorHAnsi"/>
                <w:b/>
                <w:sz w:val="24"/>
              </w:rPr>
              <w:t xml:space="preserve">Articol  </w:t>
            </w:r>
            <w:r w:rsidRPr="00957F35">
              <w:rPr>
                <w:rFonts w:asciiTheme="majorHAnsi" w:hAnsiTheme="majorHAnsi"/>
                <w:sz w:val="24"/>
              </w:rPr>
              <w:t>„Orasul, necesitate si provocare</w:t>
            </w:r>
            <w:r w:rsidRPr="00957F35">
              <w:rPr>
                <w:rFonts w:asciiTheme="majorHAnsi" w:hAnsiTheme="majorHAnsi"/>
                <w:b/>
                <w:sz w:val="24"/>
              </w:rPr>
              <w:t xml:space="preserve">” – </w:t>
            </w:r>
            <w:r w:rsidRPr="00957F35">
              <w:rPr>
                <w:rFonts w:asciiTheme="majorHAnsi" w:hAnsiTheme="majorHAnsi"/>
                <w:sz w:val="24"/>
              </w:rPr>
              <w:t xml:space="preserve">Caietele Stiintifice ale </w:t>
            </w:r>
          </w:p>
          <w:p w:rsidR="00AC1C97" w:rsidRPr="00957F35" w:rsidRDefault="00AC1C97" w:rsidP="008E1BD1">
            <w:pPr>
              <w:pStyle w:val="Heading3"/>
              <w:ind w:right="60"/>
              <w:outlineLvl w:val="2"/>
              <w:rPr>
                <w:rFonts w:asciiTheme="majorHAnsi" w:hAnsiTheme="majorHAnsi"/>
                <w:sz w:val="24"/>
              </w:rPr>
            </w:pPr>
            <w:r w:rsidRPr="00957F35">
              <w:rPr>
                <w:rFonts w:asciiTheme="majorHAnsi" w:hAnsiTheme="majorHAnsi"/>
                <w:sz w:val="24"/>
              </w:rPr>
              <w:t>Colegiului „D.Leonida” 2012 (autor)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Articol</w:t>
            </w:r>
            <w:proofErr w:type="spellEnd"/>
            <w:r w:rsidRPr="00957F35">
              <w:rPr>
                <w:rFonts w:asciiTheme="majorHAnsi" w:hAnsiTheme="majorHAnsi"/>
              </w:rPr>
              <w:t xml:space="preserve"> „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Procese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geomorfologice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actuale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în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sectorul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de vale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subcarpatică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a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Trotuşului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” –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Revista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 xml:space="preserve"> 2013 (</w:t>
            </w:r>
            <w:proofErr w:type="spellStart"/>
            <w:r w:rsidRPr="00957F35">
              <w:rPr>
                <w:rFonts w:asciiTheme="majorHAnsi" w:hAnsiTheme="majorHAnsi"/>
                <w:szCs w:val="28"/>
              </w:rPr>
              <w:t>autor</w:t>
            </w:r>
            <w:proofErr w:type="spellEnd"/>
            <w:r w:rsidRPr="00957F35">
              <w:rPr>
                <w:rFonts w:asciiTheme="majorHAnsi" w:hAnsiTheme="majorHAnsi"/>
                <w:szCs w:val="28"/>
              </w:rPr>
              <w:t>)</w:t>
            </w:r>
          </w:p>
          <w:p w:rsidR="00AC1C97" w:rsidRPr="00957F35" w:rsidRDefault="00AC1C97" w:rsidP="008E1BD1">
            <w:pPr>
              <w:jc w:val="both"/>
              <w:rPr>
                <w:rFonts w:asciiTheme="majorHAnsi" w:hAnsiTheme="majorHAnsi"/>
              </w:rPr>
            </w:pPr>
          </w:p>
          <w:p w:rsidR="00AC1C97" w:rsidRPr="00957F35" w:rsidRDefault="00AC1C97" w:rsidP="008E1BD1">
            <w:pPr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957F35">
              <w:rPr>
                <w:rFonts w:asciiTheme="majorHAnsi" w:hAnsiTheme="majorHAnsi"/>
                <w:b/>
              </w:rPr>
              <w:t>Comunicari</w:t>
            </w:r>
            <w:proofErr w:type="spellEnd"/>
            <w:r w:rsidRPr="00957F35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/>
              </w:rPr>
              <w:t>stiintifice</w:t>
            </w:r>
            <w:proofErr w:type="spellEnd"/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 w:rsidRPr="00957F35">
              <w:rPr>
                <w:rFonts w:asciiTheme="majorHAnsi" w:hAnsiTheme="majorHAnsi"/>
              </w:rPr>
              <w:t>“</w:t>
            </w:r>
            <w:proofErr w:type="spellStart"/>
            <w:r w:rsidRPr="00957F35">
              <w:rPr>
                <w:rFonts w:asciiTheme="majorHAnsi" w:hAnsiTheme="majorHAnsi"/>
              </w:rPr>
              <w:t>Metoda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analizei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şi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diagnozei</w:t>
            </w:r>
            <w:proofErr w:type="spellEnd"/>
            <w:r w:rsidRPr="00957F35">
              <w:rPr>
                <w:rFonts w:asciiTheme="majorHAnsi" w:hAnsiTheme="majorHAnsi"/>
              </w:rPr>
              <w:t xml:space="preserve"> in </w:t>
            </w:r>
            <w:proofErr w:type="spellStart"/>
            <w:r w:rsidRPr="00957F35">
              <w:rPr>
                <w:rFonts w:asciiTheme="majorHAnsi" w:hAnsiTheme="majorHAnsi"/>
              </w:rPr>
              <w:t>lecţiile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aplicată</w:t>
            </w:r>
            <w:proofErr w:type="spellEnd"/>
            <w:r w:rsidRPr="00957F35">
              <w:rPr>
                <w:rFonts w:asciiTheme="majorHAnsi" w:hAnsiTheme="majorHAnsi"/>
              </w:rPr>
              <w:t xml:space="preserve">”  </w:t>
            </w:r>
            <w:proofErr w:type="spellStart"/>
            <w:r w:rsidRPr="00957F35">
              <w:rPr>
                <w:rFonts w:asciiTheme="majorHAnsi" w:hAnsiTheme="majorHAnsi"/>
              </w:rPr>
              <w:t>Buletinul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</w:p>
          <w:p w:rsidR="00AC1C97" w:rsidRPr="00957F35" w:rsidRDefault="00AC1C97" w:rsidP="008E1BD1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</w:rPr>
              <w:t>Seminarului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Geografic</w:t>
            </w:r>
            <w:proofErr w:type="spellEnd"/>
            <w:r w:rsidRPr="00957F35">
              <w:rPr>
                <w:rFonts w:asciiTheme="majorHAnsi" w:hAnsiTheme="majorHAnsi"/>
              </w:rPr>
              <w:t xml:space="preserve"> “D. </w:t>
            </w:r>
            <w:proofErr w:type="spellStart"/>
            <w:r w:rsidRPr="00957F35">
              <w:rPr>
                <w:rFonts w:asciiTheme="majorHAnsi" w:hAnsiTheme="majorHAnsi"/>
              </w:rPr>
              <w:t>Cantemir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Departamentul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al </w:t>
            </w:r>
            <w:proofErr w:type="spellStart"/>
            <w:r w:rsidRPr="00957F35">
              <w:rPr>
                <w:rFonts w:asciiTheme="majorHAnsi" w:hAnsiTheme="majorHAnsi"/>
              </w:rPr>
              <w:t>Universităţii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Al.I.Cuza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Iaşi</w:t>
            </w:r>
            <w:proofErr w:type="spellEnd"/>
            <w:r w:rsidRPr="00957F35">
              <w:rPr>
                <w:rFonts w:asciiTheme="majorHAnsi" w:hAnsiTheme="majorHAnsi"/>
              </w:rPr>
              <w:t xml:space="preserve"> – </w:t>
            </w:r>
            <w:proofErr w:type="spellStart"/>
            <w:r w:rsidRPr="00957F35">
              <w:rPr>
                <w:rFonts w:asciiTheme="majorHAnsi" w:hAnsiTheme="majorHAnsi"/>
              </w:rPr>
              <w:t>octombrie</w:t>
            </w:r>
            <w:proofErr w:type="spellEnd"/>
            <w:r w:rsidRPr="00957F35">
              <w:rPr>
                <w:rFonts w:asciiTheme="majorHAnsi" w:hAnsiTheme="majorHAnsi"/>
              </w:rPr>
              <w:t xml:space="preserve"> 2006 (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  <w:r w:rsidRPr="00957F35">
              <w:rPr>
                <w:rFonts w:asciiTheme="majorHAnsi" w:hAnsiTheme="majorHAnsi"/>
              </w:rPr>
              <w:t xml:space="preserve">), 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 w:rsidRPr="00957F35">
              <w:rPr>
                <w:rFonts w:asciiTheme="majorHAnsi" w:hAnsiTheme="majorHAnsi"/>
              </w:rPr>
              <w:t>“</w:t>
            </w:r>
            <w:proofErr w:type="spellStart"/>
            <w:r w:rsidRPr="00957F35">
              <w:rPr>
                <w:rFonts w:asciiTheme="majorHAnsi" w:hAnsiTheme="majorHAnsi"/>
              </w:rPr>
              <w:t>Complexitatea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si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riscurile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excelentei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Buletinul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Seminarului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Geografic</w:t>
            </w:r>
            <w:proofErr w:type="spellEnd"/>
            <w:r w:rsidRPr="00957F35">
              <w:rPr>
                <w:rFonts w:asciiTheme="majorHAnsi" w:hAnsiTheme="majorHAnsi"/>
              </w:rPr>
              <w:t xml:space="preserve"> “D. </w:t>
            </w:r>
            <w:proofErr w:type="spellStart"/>
            <w:r w:rsidRPr="00957F35">
              <w:rPr>
                <w:rFonts w:asciiTheme="majorHAnsi" w:hAnsiTheme="majorHAnsi"/>
              </w:rPr>
              <w:t>Cantemir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Departamentul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al </w:t>
            </w:r>
            <w:proofErr w:type="spellStart"/>
            <w:r w:rsidRPr="00957F35">
              <w:rPr>
                <w:rFonts w:asciiTheme="majorHAnsi" w:hAnsiTheme="majorHAnsi"/>
              </w:rPr>
              <w:t>Universităţii</w:t>
            </w:r>
            <w:proofErr w:type="spellEnd"/>
            <w:r w:rsidRPr="00957F35">
              <w:rPr>
                <w:rFonts w:asciiTheme="majorHAnsi" w:hAnsiTheme="majorHAnsi"/>
              </w:rPr>
              <w:t xml:space="preserve"> Al. I. </w:t>
            </w:r>
            <w:proofErr w:type="spellStart"/>
            <w:r w:rsidRPr="00957F35">
              <w:rPr>
                <w:rFonts w:asciiTheme="majorHAnsi" w:hAnsiTheme="majorHAnsi"/>
              </w:rPr>
              <w:t>Cuza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Iaşi</w:t>
            </w:r>
            <w:proofErr w:type="spellEnd"/>
            <w:r w:rsidRPr="00957F35">
              <w:rPr>
                <w:rFonts w:asciiTheme="majorHAnsi" w:hAnsiTheme="majorHAnsi"/>
              </w:rPr>
              <w:t xml:space="preserve"> – </w:t>
            </w:r>
            <w:proofErr w:type="spellStart"/>
            <w:r w:rsidRPr="00957F35">
              <w:rPr>
                <w:rFonts w:asciiTheme="majorHAnsi" w:hAnsiTheme="majorHAnsi"/>
              </w:rPr>
              <w:t>octombrie</w:t>
            </w:r>
            <w:proofErr w:type="spellEnd"/>
            <w:r w:rsidRPr="00957F35">
              <w:rPr>
                <w:rFonts w:asciiTheme="majorHAnsi" w:hAnsiTheme="majorHAnsi"/>
              </w:rPr>
              <w:t xml:space="preserve"> 2007, 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 w:rsidRPr="00957F35">
              <w:rPr>
                <w:rFonts w:asciiTheme="majorHAnsi" w:hAnsiTheme="majorHAnsi"/>
              </w:rPr>
              <w:t>“</w:t>
            </w:r>
            <w:proofErr w:type="spellStart"/>
            <w:r w:rsidRPr="00957F35">
              <w:rPr>
                <w:rFonts w:asciiTheme="majorHAnsi" w:hAnsiTheme="majorHAnsi"/>
              </w:rPr>
              <w:t>Aspecte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generale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privind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masurile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prevenire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si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combatere</w:t>
            </w:r>
            <w:proofErr w:type="spellEnd"/>
            <w:r w:rsidRPr="00957F35">
              <w:rPr>
                <w:rFonts w:asciiTheme="majorHAnsi" w:hAnsiTheme="majorHAnsi"/>
              </w:rPr>
              <w:t xml:space="preserve"> a </w:t>
            </w:r>
            <w:proofErr w:type="spellStart"/>
            <w:r w:rsidRPr="00957F35">
              <w:rPr>
                <w:rFonts w:asciiTheme="majorHAnsi" w:hAnsiTheme="majorHAnsi"/>
              </w:rPr>
              <w:t>poluării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</w:p>
          <w:p w:rsidR="00AC1C97" w:rsidRPr="00957F35" w:rsidRDefault="00AC1C97" w:rsidP="008E1BD1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957F35">
              <w:rPr>
                <w:rFonts w:asciiTheme="majorHAnsi" w:hAnsiTheme="majorHAnsi"/>
              </w:rPr>
              <w:t>aerului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Simpozionul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Naţional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Mediu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si</w:t>
            </w:r>
            <w:proofErr w:type="spellEnd"/>
            <w:r w:rsidRPr="00957F35">
              <w:rPr>
                <w:rFonts w:asciiTheme="majorHAnsi" w:hAnsiTheme="majorHAnsi"/>
              </w:rPr>
              <w:t xml:space="preserve"> perspective </w:t>
            </w:r>
            <w:proofErr w:type="spellStart"/>
            <w:r w:rsidRPr="00957F35">
              <w:rPr>
                <w:rFonts w:asciiTheme="majorHAnsi" w:hAnsiTheme="majorHAnsi"/>
              </w:rPr>
              <w:t>pentru</w:t>
            </w:r>
            <w:proofErr w:type="spellEnd"/>
            <w:r w:rsidRPr="00957F35">
              <w:rPr>
                <w:rFonts w:asciiTheme="majorHAnsi" w:hAnsiTheme="majorHAnsi"/>
              </w:rPr>
              <w:t xml:space="preserve"> un </w:t>
            </w:r>
            <w:proofErr w:type="spellStart"/>
            <w:r w:rsidRPr="00957F35">
              <w:rPr>
                <w:rFonts w:asciiTheme="majorHAnsi" w:hAnsiTheme="majorHAnsi"/>
              </w:rPr>
              <w:t>viitor</w:t>
            </w:r>
            <w:proofErr w:type="spellEnd"/>
            <w:r w:rsidRPr="00957F35">
              <w:rPr>
                <w:rFonts w:asciiTheme="majorHAnsi" w:hAnsiTheme="majorHAnsi"/>
              </w:rPr>
              <w:t xml:space="preserve"> ecologic” </w:t>
            </w:r>
            <w:proofErr w:type="spellStart"/>
            <w:r w:rsidRPr="00957F35">
              <w:rPr>
                <w:rFonts w:asciiTheme="majorHAnsi" w:hAnsiTheme="majorHAnsi"/>
              </w:rPr>
              <w:t>martie</w:t>
            </w:r>
            <w:proofErr w:type="spellEnd"/>
            <w:r w:rsidRPr="00957F35">
              <w:rPr>
                <w:rFonts w:asciiTheme="majorHAnsi" w:hAnsiTheme="majorHAnsi"/>
              </w:rPr>
              <w:t xml:space="preserve"> 2008; </w:t>
            </w:r>
            <w:proofErr w:type="spellStart"/>
            <w:r w:rsidRPr="00957F35">
              <w:rPr>
                <w:rFonts w:asciiTheme="majorHAnsi" w:hAnsiTheme="majorHAnsi"/>
              </w:rPr>
              <w:t>s.a</w:t>
            </w:r>
            <w:proofErr w:type="spellEnd"/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 w:rsidRPr="00957F35">
              <w:rPr>
                <w:rFonts w:asciiTheme="majorHAnsi" w:hAnsiTheme="majorHAnsi"/>
                <w:b/>
              </w:rPr>
              <w:t>”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Însusirea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terminologiei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stiintifice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.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Aspecte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teoretice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sugestii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metodologice</w:t>
            </w:r>
            <w:proofErr w:type="spellEnd"/>
            <w:r w:rsidRPr="00957F35">
              <w:rPr>
                <w:rFonts w:asciiTheme="majorHAnsi" w:hAnsiTheme="majorHAnsi"/>
                <w:bCs/>
              </w:rPr>
              <w:t>”</w:t>
            </w:r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Buletinul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Seminarului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Geografic</w:t>
            </w:r>
            <w:proofErr w:type="spellEnd"/>
            <w:r w:rsidRPr="00957F35">
              <w:rPr>
                <w:rFonts w:asciiTheme="majorHAnsi" w:hAnsiTheme="majorHAnsi"/>
              </w:rPr>
              <w:t xml:space="preserve"> “D. </w:t>
            </w:r>
            <w:proofErr w:type="spellStart"/>
            <w:r w:rsidRPr="00957F35">
              <w:rPr>
                <w:rFonts w:asciiTheme="majorHAnsi" w:hAnsiTheme="majorHAnsi"/>
              </w:rPr>
              <w:t>Cantemir</w:t>
            </w:r>
            <w:proofErr w:type="spellEnd"/>
            <w:r w:rsidRPr="00957F35">
              <w:rPr>
                <w:rFonts w:asciiTheme="majorHAnsi" w:hAnsiTheme="majorHAnsi"/>
              </w:rPr>
              <w:t xml:space="preserve">” </w:t>
            </w:r>
            <w:proofErr w:type="spellStart"/>
            <w:r w:rsidRPr="00957F35">
              <w:rPr>
                <w:rFonts w:asciiTheme="majorHAnsi" w:hAnsiTheme="majorHAnsi"/>
              </w:rPr>
              <w:t>Departamentul</w:t>
            </w:r>
            <w:proofErr w:type="spellEnd"/>
            <w:r w:rsidRPr="00957F35">
              <w:rPr>
                <w:rFonts w:asciiTheme="majorHAnsi" w:hAnsiTheme="majorHAnsi"/>
              </w:rPr>
              <w:t xml:space="preserve"> de </w:t>
            </w:r>
            <w:proofErr w:type="spellStart"/>
            <w:r w:rsidRPr="00957F35">
              <w:rPr>
                <w:rFonts w:asciiTheme="majorHAnsi" w:hAnsiTheme="majorHAnsi"/>
              </w:rPr>
              <w:t>Geografie</w:t>
            </w:r>
            <w:proofErr w:type="spellEnd"/>
            <w:r w:rsidRPr="00957F35">
              <w:rPr>
                <w:rFonts w:asciiTheme="majorHAnsi" w:hAnsiTheme="majorHAnsi"/>
              </w:rPr>
              <w:t xml:space="preserve"> al </w:t>
            </w:r>
            <w:proofErr w:type="spellStart"/>
            <w:r w:rsidRPr="00957F35">
              <w:rPr>
                <w:rFonts w:asciiTheme="majorHAnsi" w:hAnsiTheme="majorHAnsi"/>
              </w:rPr>
              <w:t>Universităţii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Al.I.Cuza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</w:rPr>
              <w:t>Iaşi</w:t>
            </w:r>
            <w:proofErr w:type="spellEnd"/>
            <w:r w:rsidRPr="00957F35">
              <w:rPr>
                <w:rFonts w:asciiTheme="majorHAnsi" w:hAnsiTheme="majorHAnsi"/>
              </w:rPr>
              <w:t xml:space="preserve"> – </w:t>
            </w:r>
            <w:proofErr w:type="spellStart"/>
            <w:r w:rsidRPr="00957F35">
              <w:rPr>
                <w:rFonts w:asciiTheme="majorHAnsi" w:hAnsiTheme="majorHAnsi"/>
              </w:rPr>
              <w:t>octombrie</w:t>
            </w:r>
            <w:proofErr w:type="spellEnd"/>
            <w:r w:rsidRPr="00957F35">
              <w:rPr>
                <w:rFonts w:asciiTheme="majorHAnsi" w:hAnsiTheme="majorHAnsi"/>
              </w:rPr>
              <w:t xml:space="preserve"> </w:t>
            </w:r>
            <w:r w:rsidRPr="00957F35">
              <w:rPr>
                <w:rFonts w:asciiTheme="majorHAnsi" w:hAnsiTheme="majorHAnsi"/>
              </w:rPr>
              <w:lastRenderedPageBreak/>
              <w:t>2012 (</w:t>
            </w:r>
            <w:proofErr w:type="spellStart"/>
            <w:r w:rsidRPr="00957F35">
              <w:rPr>
                <w:rFonts w:asciiTheme="majorHAnsi" w:hAnsiTheme="majorHAnsi"/>
              </w:rPr>
              <w:t>coautor</w:t>
            </w:r>
            <w:proofErr w:type="spellEnd"/>
            <w:r w:rsidRPr="00957F35">
              <w:rPr>
                <w:rFonts w:asciiTheme="majorHAnsi" w:hAnsiTheme="majorHAnsi"/>
              </w:rPr>
              <w:t>)</w:t>
            </w:r>
          </w:p>
          <w:p w:rsidR="00AC1C97" w:rsidRPr="00957F35" w:rsidRDefault="00AC1C97" w:rsidP="008E1BD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ajorHAnsi" w:hAnsiTheme="majorHAnsi"/>
              </w:rPr>
            </w:pPr>
            <w:r w:rsidRPr="00957F35">
              <w:rPr>
                <w:rFonts w:asciiTheme="majorHAnsi" w:hAnsiTheme="majorHAnsi"/>
                <w:bCs/>
                <w:shadow/>
              </w:rPr>
              <w:t>“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Competente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specifice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si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competente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transferabile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in 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lucrarea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&lt;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Somajul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in 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judetul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Iasi in </w:t>
            </w:r>
            <w:proofErr w:type="spellStart"/>
            <w:r w:rsidRPr="00957F35">
              <w:rPr>
                <w:rFonts w:asciiTheme="majorHAnsi" w:hAnsiTheme="majorHAnsi"/>
                <w:bCs/>
                <w:shadow/>
              </w:rPr>
              <w:t>intervalul</w:t>
            </w:r>
            <w:proofErr w:type="spellEnd"/>
            <w:r w:rsidRPr="00957F35">
              <w:rPr>
                <w:rFonts w:asciiTheme="majorHAnsi" w:hAnsiTheme="majorHAnsi"/>
                <w:bCs/>
                <w:shadow/>
              </w:rPr>
              <w:t xml:space="preserve"> 2007 – 2008&gt;</w:t>
            </w:r>
            <w:r w:rsidRPr="00957F35">
              <w:rPr>
                <w:rFonts w:asciiTheme="majorHAnsi" w:hAnsiTheme="majorHAnsi"/>
                <w:bCs/>
                <w:shadow/>
                <w:color w:val="CCECFF"/>
                <w:sz w:val="80"/>
                <w:szCs w:val="80"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Simpozionul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National  “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Invatamantul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Romanesc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–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prezent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,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trecut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si</w:t>
            </w:r>
            <w:proofErr w:type="spellEnd"/>
            <w:r w:rsidRPr="00957F35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Pr="00957F35">
              <w:rPr>
                <w:rFonts w:asciiTheme="majorHAnsi" w:hAnsiTheme="majorHAnsi"/>
                <w:bCs/>
              </w:rPr>
              <w:t>viitor</w:t>
            </w:r>
            <w:proofErr w:type="spellEnd"/>
            <w:r w:rsidRPr="00957F35">
              <w:rPr>
                <w:rFonts w:asciiTheme="majorHAnsi" w:hAnsiTheme="majorHAnsi"/>
                <w:bCs/>
              </w:rPr>
              <w:t>” 2013</w:t>
            </w:r>
          </w:p>
          <w:p w:rsidR="00AC1C97" w:rsidRPr="00957F35" w:rsidRDefault="00AC1C97" w:rsidP="008E1BD1">
            <w:pPr>
              <w:pStyle w:val="CVNormal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C1C97" w:rsidRPr="00957F35" w:rsidTr="00AC1C97">
        <w:tc>
          <w:tcPr>
            <w:tcW w:w="1744" w:type="dxa"/>
          </w:tcPr>
          <w:p w:rsidR="00AC1C97" w:rsidRPr="00957F35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 w:rsidRPr="00957F35">
              <w:rPr>
                <w:rFonts w:asciiTheme="majorHAnsi" w:hAnsiTheme="majorHAnsi"/>
                <w:lang w:val="ro-RO"/>
              </w:rPr>
              <w:lastRenderedPageBreak/>
              <w:t>ŢUŢUI VIOLETA</w:t>
            </w:r>
          </w:p>
        </w:tc>
        <w:tc>
          <w:tcPr>
            <w:tcW w:w="7797" w:type="dxa"/>
          </w:tcPr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2004, studiul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Limbajul culorilor şi al formelor în arta icoanei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în volumul „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 xml:space="preserve">Prin alţii, spre noi înşine” 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- studii de specialitate, coord. Prof. Doru Constantin Ţigău, (Simpozionul Interjudeţean organizat de Şcoala Generală nr. 43 „Dimitrie Sturdza” şi coordonbat de Inspectoratul Şcolar Judeţean, Iaşi), Editura Golia, Iaşi, 2004;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2005, studiul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Despre raportul dintre valorile de «bine» şi «sacru» din perspectiva concepţiilor filosofice şi teologice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 xml:space="preserve"> în Revista „Educatorul creştin”, nr.1, ISSN 1841-2424, Editura „Sf.Mina”, Iaşi, 2005.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2005, studiul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Funcţia didactică a icoanei</w:t>
            </w:r>
            <w:r w:rsidRPr="00957F35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 xml:space="preserve">în Revista „Educatorul creştin”, nr.1, ISSN 1841-2424, Editura „Sf.Mina”, Iaşi, 2005; 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>articol „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Semnificaţia populară a unor sfinţi români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” susţinut în cadrul proiectului şcolar Comenius „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Pe aici au trecut romanii?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”, anul III de proiect – 2005-2006, Liceul de Informatică G. Moisil, Iaşi;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2006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Rolul sfinţeniei în viaţa creştină</w:t>
            </w:r>
            <w:r w:rsidRPr="00957F35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 xml:space="preserve">în Revista „Educatorul creştin”, nr.2, ISSN 1841-2424, Editura „Sf.Mina”, Iaşi, 2006; 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2007,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Religia creştină în contextul lumii contemporane. Patimile şi Învierea Domnului nostru Iisus Hristos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 xml:space="preserve"> în Revista „Educatorul creştin”, nr.3, ISSN 1841-2424, Editura „Sf.Mina”, Iaşi, 2007; 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5"/>
              </w:numPr>
              <w:tabs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2009,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 xml:space="preserve">Semnificaţia conceptului de sacru din perspectivă interdisciplinară 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în volumul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 xml:space="preserve"> Inter-, Pluri- şi Transdisciplinaritatea (Simpozionul naţional „Literatura şi celelalte arte”, Colegiul Naţional, Iaşi)Editura PIM, Iaşi, 2009;</w:t>
            </w:r>
          </w:p>
        </w:tc>
      </w:tr>
      <w:tr w:rsidR="00AC1C97" w:rsidRPr="00957F35" w:rsidTr="00AC1C97">
        <w:tc>
          <w:tcPr>
            <w:tcW w:w="1744" w:type="dxa"/>
          </w:tcPr>
          <w:p w:rsidR="00AC1C97" w:rsidRPr="00957F35" w:rsidRDefault="00AC1C97" w:rsidP="008E1BD1">
            <w:pPr>
              <w:jc w:val="center"/>
              <w:rPr>
                <w:rFonts w:asciiTheme="majorHAnsi" w:hAnsiTheme="majorHAnsi"/>
                <w:lang w:val="ro-RO"/>
              </w:rPr>
            </w:pPr>
            <w:r w:rsidRPr="00957F35">
              <w:rPr>
                <w:rFonts w:asciiTheme="majorHAnsi" w:hAnsiTheme="majorHAnsi"/>
                <w:lang w:val="ro-RO"/>
              </w:rPr>
              <w:t>VÎLCU VALERIU</w:t>
            </w:r>
          </w:p>
        </w:tc>
        <w:tc>
          <w:tcPr>
            <w:tcW w:w="7797" w:type="dxa"/>
          </w:tcPr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2003,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”Performanță și globalitate”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publicat în revista profesorilor de geografie din județul Iași ”Repere Geografice”, nr.1, Iași, Ed. Spiru Haret, 2003;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2008,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”Activitatea Filialei Iași a SGR”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publicat în revista profesorilor de geografie din județul Iași ”Repere Geografice”, nr.4, Iași, Ed. Spiru Haret, 2008;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 2009, 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”Rezervația forestieră Tătăruși – județul Iași”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publicat în lucrarea ”Valori ecologice în dezvoltarea culturii și civilizației universale”, Iași, Ed. Stef, 2009;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2009, 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”Creativitate versus performanță. Rolul școlii în dezvoltarea personală”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publicat în lucrarea ”Responsabilitate publică în educație”, Constanța, Ed. Crizon, 2009;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2010,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”Lacul Veneția / Ciric III. Potențialul turistic și perspectivele acestuia”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publicat în lucrarea ”Mediul – prezent și perspective pentru un viitor ecologic”, Iași, Ed. Printdigital, 2010;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2012,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”Histria, pe urmele milesienilor”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- coautor, publicat în revista ”Info-festivalul științelor și artelor”, Iași,  Ed. PIM, 2012;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2012,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”Reabilitarea ecologică a lacului de acumulare Rediu”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publicat în lucrarea ”Contexte Educaționale”, București, Ed. Decesfera, 2012;</w:t>
            </w:r>
          </w:p>
          <w:p w:rsidR="00AC1C97" w:rsidRPr="00957F35" w:rsidRDefault="00AC1C97" w:rsidP="008E1BD1">
            <w:pPr>
              <w:pStyle w:val="CVNormal"/>
              <w:numPr>
                <w:ilvl w:val="0"/>
                <w:numId w:val="3"/>
              </w:numPr>
              <w:tabs>
                <w:tab w:val="clear" w:pos="360"/>
                <w:tab w:val="num" w:pos="473"/>
              </w:tabs>
              <w:ind w:left="47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57F35">
              <w:rPr>
                <w:rFonts w:asciiTheme="majorHAnsi" w:hAnsiTheme="majorHAnsi"/>
                <w:sz w:val="22"/>
                <w:szCs w:val="22"/>
              </w:rPr>
              <w:t xml:space="preserve">2013,  Articolul </w:t>
            </w:r>
            <w:r w:rsidRPr="00957F35">
              <w:rPr>
                <w:rFonts w:asciiTheme="majorHAnsi" w:hAnsiTheme="majorHAnsi"/>
                <w:i/>
                <w:sz w:val="22"/>
                <w:szCs w:val="22"/>
              </w:rPr>
              <w:t>”Moda versus mediu”</w:t>
            </w:r>
            <w:r w:rsidRPr="00957F35">
              <w:rPr>
                <w:rFonts w:asciiTheme="majorHAnsi" w:hAnsiTheme="majorHAnsi"/>
                <w:sz w:val="22"/>
                <w:szCs w:val="22"/>
              </w:rPr>
              <w:t>, publicat în lucrarea ”Experiențe Educaționale”, București, Ed. Decesfera, 2013.</w:t>
            </w:r>
          </w:p>
        </w:tc>
      </w:tr>
    </w:tbl>
    <w:p w:rsidR="0002183E" w:rsidRPr="00957F35" w:rsidRDefault="0002183E" w:rsidP="008E1BD1">
      <w:pPr>
        <w:spacing w:line="240" w:lineRule="auto"/>
        <w:jc w:val="center"/>
        <w:rPr>
          <w:rFonts w:asciiTheme="majorHAnsi" w:hAnsiTheme="majorHAnsi"/>
          <w:lang w:val="ro-RO"/>
        </w:rPr>
      </w:pPr>
    </w:p>
    <w:sectPr w:rsidR="0002183E" w:rsidRPr="00957F35" w:rsidSect="0077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5D1"/>
    <w:multiLevelType w:val="hybridMultilevel"/>
    <w:tmpl w:val="9CE8E99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7883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3556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621B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E36F16"/>
    <w:multiLevelType w:val="hybridMultilevel"/>
    <w:tmpl w:val="A134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363BE"/>
    <w:multiLevelType w:val="hybridMultilevel"/>
    <w:tmpl w:val="7E7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42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F71CF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740E0BD6"/>
    <w:multiLevelType w:val="hybridMultilevel"/>
    <w:tmpl w:val="C818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31AEE"/>
    <w:multiLevelType w:val="hybridMultilevel"/>
    <w:tmpl w:val="3994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448"/>
    <w:rsid w:val="000075DE"/>
    <w:rsid w:val="0002183E"/>
    <w:rsid w:val="00035666"/>
    <w:rsid w:val="0007710D"/>
    <w:rsid w:val="000A0448"/>
    <w:rsid w:val="001D074D"/>
    <w:rsid w:val="002371B1"/>
    <w:rsid w:val="002D2E7C"/>
    <w:rsid w:val="00394E50"/>
    <w:rsid w:val="00480C84"/>
    <w:rsid w:val="00582550"/>
    <w:rsid w:val="006A7944"/>
    <w:rsid w:val="0073386C"/>
    <w:rsid w:val="0077081C"/>
    <w:rsid w:val="00837864"/>
    <w:rsid w:val="008E1BD1"/>
    <w:rsid w:val="00957F35"/>
    <w:rsid w:val="00AC1C97"/>
    <w:rsid w:val="00AD5B4B"/>
    <w:rsid w:val="00AE7727"/>
    <w:rsid w:val="00B86F51"/>
    <w:rsid w:val="00BC0ADE"/>
    <w:rsid w:val="00BE124D"/>
    <w:rsid w:val="00C157AF"/>
    <w:rsid w:val="00C27822"/>
    <w:rsid w:val="00C36B78"/>
    <w:rsid w:val="00C5763C"/>
    <w:rsid w:val="00CB4974"/>
    <w:rsid w:val="00CD319F"/>
    <w:rsid w:val="00E75BB2"/>
    <w:rsid w:val="00E87240"/>
    <w:rsid w:val="00F4469A"/>
    <w:rsid w:val="00FE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1C"/>
  </w:style>
  <w:style w:type="paragraph" w:styleId="Heading3">
    <w:name w:val="heading 3"/>
    <w:basedOn w:val="Normal"/>
    <w:next w:val="Normal"/>
    <w:link w:val="Heading3Char"/>
    <w:qFormat/>
    <w:rsid w:val="00AE7727"/>
    <w:pPr>
      <w:keepNext/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16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Normal"/>
    <w:rsid w:val="0002183E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2782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E7727"/>
    <w:rPr>
      <w:rFonts w:ascii="Times New Roman" w:eastAsia="Times New Roman" w:hAnsi="Times New Roman" w:cs="Times New Roman"/>
      <w:sz w:val="16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25</cp:revision>
  <dcterms:created xsi:type="dcterms:W3CDTF">2013-09-03T14:57:00Z</dcterms:created>
  <dcterms:modified xsi:type="dcterms:W3CDTF">2013-09-12T16:53:00Z</dcterms:modified>
</cp:coreProperties>
</file>